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01"/>
        <w:gridCol w:w="1543"/>
        <w:gridCol w:w="1045"/>
        <w:gridCol w:w="1168"/>
        <w:gridCol w:w="2655"/>
        <w:gridCol w:w="60"/>
        <w:gridCol w:w="2777"/>
        <w:gridCol w:w="810"/>
      </w:tblGrid>
      <w:tr w:rsidR="00996C5A" w:rsidRPr="00996C5A" w:rsidTr="007340A0">
        <w:trPr>
          <w:trHeight w:val="227"/>
        </w:trPr>
        <w:tc>
          <w:tcPr>
            <w:tcW w:w="3510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CS" w:eastAsia="sr-Latn-CS"/>
              </w:rPr>
            </w:pPr>
            <w:r w:rsidRPr="00996C5A">
              <w:rPr>
                <w:rFonts w:eastAsia="Calibri" w:cs="Times New Roman"/>
                <w:b/>
                <w:szCs w:val="24"/>
                <w:lang w:val="sr-Cyrl-CS" w:eastAsia="sr-Latn-CS"/>
              </w:rPr>
              <w:t>Име и презиме</w:t>
            </w:r>
          </w:p>
        </w:tc>
        <w:tc>
          <w:tcPr>
            <w:tcW w:w="7470" w:type="dxa"/>
            <w:gridSpan w:val="5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 w:cs="Times New Roman"/>
                <w:szCs w:val="24"/>
                <w:lang w:val="sr-Cyrl-CS" w:eastAsia="sr-Latn-CS"/>
              </w:rPr>
            </w:pPr>
            <w:bookmarkStart w:id="0" w:name="_Toc431806225"/>
            <w:r w:rsidRPr="00996C5A">
              <w:rPr>
                <w:rFonts w:eastAsia="Calibri" w:cs="Times New Roman"/>
                <w:szCs w:val="24"/>
                <w:lang w:val="sr-Cyrl-CS" w:eastAsia="sr-Latn-CS"/>
              </w:rPr>
              <w:t>Вера М. Савић</w:t>
            </w:r>
            <w:bookmarkEnd w:id="0"/>
          </w:p>
        </w:tc>
      </w:tr>
      <w:tr w:rsidR="00996C5A" w:rsidRPr="00996C5A" w:rsidTr="007340A0">
        <w:trPr>
          <w:trHeight w:val="227"/>
        </w:trPr>
        <w:tc>
          <w:tcPr>
            <w:tcW w:w="3510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CS" w:eastAsia="sr-Latn-CS"/>
              </w:rPr>
            </w:pPr>
            <w:r w:rsidRPr="00996C5A">
              <w:rPr>
                <w:rFonts w:eastAsia="Calibri" w:cs="Times New Roman"/>
                <w:b/>
                <w:szCs w:val="24"/>
                <w:lang w:val="sr-Cyrl-CS" w:eastAsia="sr-Latn-CS"/>
              </w:rPr>
              <w:t>Звање</w:t>
            </w:r>
          </w:p>
        </w:tc>
        <w:tc>
          <w:tcPr>
            <w:tcW w:w="7470" w:type="dxa"/>
            <w:gridSpan w:val="5"/>
            <w:vAlign w:val="center"/>
          </w:tcPr>
          <w:p w:rsidR="00996C5A" w:rsidRPr="00996C5A" w:rsidRDefault="001A2540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CS" w:eastAsia="sr-Latn-CS"/>
              </w:rPr>
            </w:pPr>
            <w:r>
              <w:rPr>
                <w:rFonts w:eastAsia="Calibri" w:cs="Times New Roman"/>
                <w:szCs w:val="24"/>
                <w:lang w:val="sr-Cyrl-CS" w:eastAsia="sr-Latn-CS"/>
              </w:rPr>
              <w:t>Доцент</w:t>
            </w:r>
          </w:p>
        </w:tc>
      </w:tr>
      <w:tr w:rsidR="00996C5A" w:rsidRPr="00996C5A" w:rsidTr="007340A0">
        <w:trPr>
          <w:trHeight w:val="227"/>
        </w:trPr>
        <w:tc>
          <w:tcPr>
            <w:tcW w:w="3510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b/>
                <w:sz w:val="22"/>
                <w:lang w:val="sr-Cyrl-CS" w:eastAsia="sr-Latn-CS"/>
              </w:rPr>
              <w:t>Ужа научна област</w:t>
            </w:r>
          </w:p>
        </w:tc>
        <w:tc>
          <w:tcPr>
            <w:tcW w:w="7470" w:type="dxa"/>
            <w:gridSpan w:val="5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Енглески језик са методиком</w:t>
            </w:r>
          </w:p>
        </w:tc>
      </w:tr>
      <w:tr w:rsidR="00996C5A" w:rsidRPr="00996C5A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b/>
                <w:sz w:val="22"/>
                <w:lang w:val="sr-Cyrl-CS" w:eastAsia="sr-Latn-CS"/>
              </w:rPr>
              <w:t>Академска каријера</w:t>
            </w:r>
          </w:p>
        </w:tc>
        <w:tc>
          <w:tcPr>
            <w:tcW w:w="1045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 xml:space="preserve">Година </w:t>
            </w:r>
          </w:p>
        </w:tc>
        <w:tc>
          <w:tcPr>
            <w:tcW w:w="3883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 xml:space="preserve">Институција </w:t>
            </w:r>
          </w:p>
        </w:tc>
        <w:tc>
          <w:tcPr>
            <w:tcW w:w="3587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 xml:space="preserve">Област </w:t>
            </w:r>
          </w:p>
        </w:tc>
      </w:tr>
      <w:tr w:rsidR="00996C5A" w:rsidRPr="00996C5A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Избор у звање</w:t>
            </w:r>
          </w:p>
        </w:tc>
        <w:tc>
          <w:tcPr>
            <w:tcW w:w="1045" w:type="dxa"/>
            <w:vAlign w:val="center"/>
          </w:tcPr>
          <w:p w:rsidR="00996C5A" w:rsidRPr="00996C5A" w:rsidRDefault="00DE78C9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>
              <w:rPr>
                <w:rFonts w:eastAsia="Calibri" w:cs="Times New Roman"/>
                <w:sz w:val="22"/>
                <w:lang w:val="sr-Cyrl-CS" w:eastAsia="sr-Latn-CS"/>
              </w:rPr>
              <w:t>2015</w:t>
            </w:r>
            <w:r w:rsidR="00996C5A" w:rsidRPr="00996C5A">
              <w:rPr>
                <w:rFonts w:eastAsia="Calibri" w:cs="Times New Roman"/>
                <w:sz w:val="22"/>
                <w:lang w:val="sr-Cyrl-CS" w:eastAsia="sr-Latn-CS"/>
              </w:rPr>
              <w:t>.</w:t>
            </w:r>
          </w:p>
        </w:tc>
        <w:tc>
          <w:tcPr>
            <w:tcW w:w="3883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Факултет педагошких наука Универзитета у Крагујевцу</w:t>
            </w:r>
          </w:p>
        </w:tc>
        <w:tc>
          <w:tcPr>
            <w:tcW w:w="3587" w:type="dxa"/>
            <w:gridSpan w:val="2"/>
            <w:vAlign w:val="center"/>
          </w:tcPr>
          <w:p w:rsidR="00996C5A" w:rsidRPr="00996C5A" w:rsidRDefault="000C2F76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>
              <w:rPr>
                <w:rFonts w:eastAsia="Calibri" w:cs="Times New Roman"/>
                <w:sz w:val="22"/>
                <w:lang w:val="sr-Cyrl-CS" w:eastAsia="sr-Latn-CS"/>
              </w:rPr>
              <w:t>Филолошке науке</w:t>
            </w:r>
            <w:bookmarkStart w:id="1" w:name="_GoBack"/>
            <w:bookmarkEnd w:id="1"/>
          </w:p>
        </w:tc>
      </w:tr>
      <w:tr w:rsidR="00996C5A" w:rsidRPr="00996C5A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Докторат</w:t>
            </w:r>
          </w:p>
        </w:tc>
        <w:tc>
          <w:tcPr>
            <w:tcW w:w="1045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</w:p>
        </w:tc>
        <w:tc>
          <w:tcPr>
            <w:tcW w:w="3883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 xml:space="preserve">Филозофски факултет у Новом Саду, Универзитет у Новом Саду </w:t>
            </w:r>
          </w:p>
        </w:tc>
        <w:tc>
          <w:tcPr>
            <w:tcW w:w="3587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Примењена лингвистика (англистика)</w:t>
            </w:r>
          </w:p>
        </w:tc>
      </w:tr>
      <w:tr w:rsidR="00996C5A" w:rsidRPr="00996C5A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Магистратура</w:t>
            </w:r>
          </w:p>
        </w:tc>
        <w:tc>
          <w:tcPr>
            <w:tcW w:w="1045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2009.</w:t>
            </w:r>
          </w:p>
        </w:tc>
        <w:tc>
          <w:tcPr>
            <w:tcW w:w="3883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Филолошки факултет у Београду, Универзитет у Београду</w:t>
            </w:r>
          </w:p>
        </w:tc>
        <w:tc>
          <w:tcPr>
            <w:tcW w:w="3587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 xml:space="preserve">Англистика </w:t>
            </w:r>
          </w:p>
        </w:tc>
      </w:tr>
      <w:tr w:rsidR="00996C5A" w:rsidRPr="00996C5A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Диплома</w:t>
            </w:r>
          </w:p>
        </w:tc>
        <w:tc>
          <w:tcPr>
            <w:tcW w:w="1045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1980.</w:t>
            </w:r>
          </w:p>
        </w:tc>
        <w:tc>
          <w:tcPr>
            <w:tcW w:w="3883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Филолошки факултет у Београду, Универзитет у Београду</w:t>
            </w:r>
          </w:p>
        </w:tc>
        <w:tc>
          <w:tcPr>
            <w:tcW w:w="3587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Англистика</w:t>
            </w:r>
          </w:p>
        </w:tc>
      </w:tr>
      <w:tr w:rsidR="00996C5A" w:rsidRPr="00996C5A" w:rsidTr="007340A0">
        <w:trPr>
          <w:trHeight w:val="227"/>
        </w:trPr>
        <w:tc>
          <w:tcPr>
            <w:tcW w:w="10980" w:type="dxa"/>
            <w:gridSpan w:val="9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b/>
                <w:sz w:val="20"/>
                <w:szCs w:val="20"/>
                <w:lang w:val="sr-Cyrl-CS" w:eastAsia="sr-Latn-CS"/>
              </w:rPr>
              <w:t>Списак предмета које наставник држи у текућој школској години</w:t>
            </w:r>
          </w:p>
        </w:tc>
      </w:tr>
      <w:tr w:rsidR="00996C5A" w:rsidRPr="00996C5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Р.Б.</w:t>
            </w:r>
          </w:p>
        </w:tc>
        <w:tc>
          <w:tcPr>
            <w:tcW w:w="6411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iCs/>
                <w:sz w:val="20"/>
                <w:szCs w:val="20"/>
                <w:lang w:val="sr-Cyrl-CS" w:eastAsia="sr-Latn-CS"/>
              </w:rPr>
              <w:t>Назив предмета</w:t>
            </w:r>
          </w:p>
        </w:tc>
        <w:tc>
          <w:tcPr>
            <w:tcW w:w="3647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Врста студија</w:t>
            </w:r>
          </w:p>
        </w:tc>
      </w:tr>
      <w:tr w:rsidR="00996C5A" w:rsidRPr="00996C5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6411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ru-RU" w:eastAsia="sr-Latn-CS"/>
              </w:rPr>
              <w:t>Општи енглески језик</w:t>
            </w:r>
          </w:p>
        </w:tc>
        <w:tc>
          <w:tcPr>
            <w:tcW w:w="3647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О</w:t>
            </w:r>
            <w:r w:rsidRPr="00996C5A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АС</w:t>
            </w:r>
          </w:p>
        </w:tc>
      </w:tr>
      <w:tr w:rsidR="00996C5A" w:rsidRPr="00996C5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2.</w:t>
            </w:r>
          </w:p>
        </w:tc>
        <w:tc>
          <w:tcPr>
            <w:tcW w:w="6411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ru-RU" w:eastAsia="sr-Latn-CS"/>
              </w:rPr>
              <w:t>Енглески језик струке</w:t>
            </w:r>
          </w:p>
        </w:tc>
        <w:tc>
          <w:tcPr>
            <w:tcW w:w="3647" w:type="dxa"/>
            <w:gridSpan w:val="3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Latn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О</w:t>
            </w:r>
            <w:r w:rsidRPr="00996C5A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АС</w:t>
            </w:r>
          </w:p>
        </w:tc>
      </w:tr>
      <w:tr w:rsidR="00996C5A" w:rsidRPr="00996C5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3.</w:t>
            </w:r>
          </w:p>
        </w:tc>
        <w:tc>
          <w:tcPr>
            <w:tcW w:w="6411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ru-RU" w:eastAsia="sr-Latn-CS"/>
              </w:rPr>
              <w:t>Увод у методику наставе енглеског језика</w:t>
            </w:r>
          </w:p>
        </w:tc>
        <w:tc>
          <w:tcPr>
            <w:tcW w:w="3647" w:type="dxa"/>
            <w:gridSpan w:val="3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Latn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О</w:t>
            </w:r>
            <w:r w:rsidRPr="00996C5A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АС</w:t>
            </w:r>
          </w:p>
        </w:tc>
      </w:tr>
      <w:tr w:rsidR="00996C5A" w:rsidRPr="00996C5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4.</w:t>
            </w:r>
          </w:p>
        </w:tc>
        <w:tc>
          <w:tcPr>
            <w:tcW w:w="6411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ru-RU" w:eastAsia="sr-Latn-CS"/>
              </w:rPr>
              <w:t>Методика наставе енглеског језика на млађем узрасту</w:t>
            </w:r>
          </w:p>
        </w:tc>
        <w:tc>
          <w:tcPr>
            <w:tcW w:w="3647" w:type="dxa"/>
            <w:gridSpan w:val="3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Latn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О</w:t>
            </w:r>
            <w:r w:rsidRPr="00996C5A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АС</w:t>
            </w:r>
          </w:p>
        </w:tc>
      </w:tr>
      <w:tr w:rsidR="00996C5A" w:rsidRPr="00996C5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5.</w:t>
            </w:r>
          </w:p>
        </w:tc>
        <w:tc>
          <w:tcPr>
            <w:tcW w:w="6411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ru-RU" w:eastAsia="sr-Latn-CS"/>
              </w:rPr>
              <w:t>Методички практикум енглеског језика</w:t>
            </w:r>
          </w:p>
        </w:tc>
        <w:tc>
          <w:tcPr>
            <w:tcW w:w="3647" w:type="dxa"/>
            <w:gridSpan w:val="3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Latn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О</w:t>
            </w:r>
            <w:r w:rsidRPr="00996C5A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АС</w:t>
            </w:r>
          </w:p>
        </w:tc>
      </w:tr>
      <w:tr w:rsidR="00996C5A" w:rsidRPr="00996C5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6.</w:t>
            </w:r>
          </w:p>
        </w:tc>
        <w:tc>
          <w:tcPr>
            <w:tcW w:w="6411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ru-RU" w:eastAsia="sr-Latn-CS"/>
              </w:rPr>
              <w:t>Академски енглески језик</w:t>
            </w:r>
          </w:p>
        </w:tc>
        <w:tc>
          <w:tcPr>
            <w:tcW w:w="3647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МАС</w:t>
            </w:r>
          </w:p>
        </w:tc>
      </w:tr>
      <w:tr w:rsidR="00996C5A" w:rsidRPr="00996C5A" w:rsidTr="007340A0">
        <w:trPr>
          <w:trHeight w:val="227"/>
        </w:trPr>
        <w:tc>
          <w:tcPr>
            <w:tcW w:w="10980" w:type="dxa"/>
            <w:gridSpan w:val="9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Најзначајнији радови </w:t>
            </w:r>
            <w:r w:rsidRPr="00996C5A">
              <w:rPr>
                <w:rFonts w:eastAsia="Calibri" w:cs="Times New Roman"/>
                <w:b/>
                <w:sz w:val="20"/>
                <w:szCs w:val="20"/>
                <w:lang w:val="sr-Cyrl-CS" w:eastAsia="sr-Latn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996C5A" w:rsidRPr="00996C5A" w:rsidTr="007340A0">
        <w:trPr>
          <w:trHeight w:val="920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Savić, Vera, Čutura, Ilijana (2011). Chapter X: Ezra Pound’s ’Hugh Selwyn Mauberley’ in Serbo-Croatian Translations, in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Đorić-Franciski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, B. (Ed.),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Image, Identity, Reality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,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pp. 107-124. Newcastle Upon Tyne: Cambridge Scholars Publishing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.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[ISBN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(10): 1-4438-2977-3,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ISBN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(13): 978-1-4438-2977-9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] (Velika Britanija) 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M14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2.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Савић, Вера (2009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)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.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Рецепција поезије Езре Паунда на српскохрватском језичком подручју.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У Мишић Илић, Биљана, Лопичић, Весна,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Језик, књижевност, идентитет: књижевна истраживања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, 248-262. Ниш: </w:t>
            </w:r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Cyrl-CS" w:eastAsia="sr-Latn-CS"/>
              </w:rPr>
              <w:t>Филозофски факултет.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M14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3.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Savić, Vera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(2006).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The Reform of the Course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English Language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.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У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монографији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The Reform at the Teacher Education Faculty in Jagodina,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Jagodina: Faculty of Teacher Education,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1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41-149.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ru-RU" w:eastAsia="sr-Latn-CS"/>
              </w:rPr>
              <w:t xml:space="preserve">ISBN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86-7604-033-8.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M14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4.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Latn-CS" w:eastAsia="sr-Latn-CS"/>
              </w:rPr>
            </w:pP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Savić , Vera (2014). Investigating reading skills of Serbian young learners learning English as a foreign language. In Enever, Janet., Lindgren, Eva and  Ivanov, Sergej (Eds.), </w:t>
            </w:r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Latn-CS" w:eastAsia="sr-Latn-CS"/>
              </w:rPr>
              <w:t>Conference Proceedings from Early Language Learning: Theory and Practice 2014</w:t>
            </w:r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Cyrl-CS" w:eastAsia="sr-Latn-CS"/>
              </w:rPr>
              <w:t>,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 pp. 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Cyrl-CS" w:eastAsia="sr-Latn-CS"/>
              </w:rPr>
              <w:t>108-114</w:t>
            </w:r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Latn-CS" w:eastAsia="sr-Latn-CS"/>
              </w:rPr>
              <w:t>.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 Umea: Umea University.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[108-114. ISBN 978-91-7601-193-5]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Cyrl-CS" w:eastAsia="sr-Latn-CS"/>
              </w:rPr>
              <w:t xml:space="preserve"> (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Švedska)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М33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5.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Savić, Vera (2011). English for Academic Purposes for Students of Education. In Ignjačević,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Andjelka et al. (Eds.),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Language for Specific Purposes: Challenges and Prospects,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660-676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.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Beograd: Društvo za strane jezike i književnosti. [ISBN 978-86-915141-0-5’ UDC 378.147::811.111 811.111’276.6:37]. 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М33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6.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Savić, Vera (2013). Challenges of Developing ESP Materials. In Stojković, N. (Ed.),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Proceedings of the 1st International Conference on Teaching English for Specific Purposes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,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pp. 747-759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.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Niš: Faculty of Electrical Engineering </w:t>
            </w:r>
            <w:r w:rsidRPr="00996C5A">
              <w:rPr>
                <w:rFonts w:eastAsia="Calibri" w:cs="Times New Roman"/>
                <w:color w:val="333399"/>
                <w:sz w:val="20"/>
                <w:szCs w:val="20"/>
                <w:lang w:val="sr-Latn-CS" w:eastAsia="sr-Latn-CS"/>
              </w:rPr>
              <w:t>.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[ISBN 978-86-6125-080-4]. 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М33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7.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Savić, Vera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(2009).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Approaching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Children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with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Special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Educational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Needs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in English Language Teaching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.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У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Језик струке – теорија и пракса.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Београд: Универзитет у Београду, 343-354.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ISBN 978-86-7522-033-6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,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UDK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371.3:811.111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;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376.1-056.26/.36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. 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М33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8.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Savić , Vera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Cyrl-CS" w:eastAsia="sr-Latn-CS"/>
              </w:rPr>
              <w:t xml:space="preserve">, 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Čutura, Ilijana (2011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). Translation as Cultural Transposition. Међународна конференција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Cross-cultural and trans-national Perspective – The Second international conference on linguistic and intercultiural education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, одржан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а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у Херцег Новом, Црна Гора, 10-12.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јуна 2010. године.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М34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9.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Savić , Vera</w:t>
            </w:r>
            <w:r w:rsidRPr="00996C5A">
              <w:rPr>
                <w:rFonts w:eastAsia="Calibri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bCs/>
                <w:sz w:val="20"/>
                <w:szCs w:val="20"/>
                <w:lang w:val="sr-Cyrl-CS" w:eastAsia="sr-Latn-CS"/>
              </w:rPr>
              <w:t xml:space="preserve">(2010). </w:t>
            </w:r>
            <w:r w:rsidRPr="00996C5A">
              <w:rPr>
                <w:rFonts w:eastAsia="Calibri" w:cs="Times New Roman"/>
                <w:bCs/>
                <w:sz w:val="20"/>
                <w:szCs w:val="20"/>
                <w:lang w:val="sr-Latn-CS" w:eastAsia="sr-Latn-CS"/>
              </w:rPr>
              <w:t>Effective CLIL Lesson Planning: What Lies Behind It?</w:t>
            </w:r>
            <w:r w:rsidRPr="00996C5A">
              <w:rPr>
                <w:rFonts w:eastAsia="Calibri" w:cs="Times New Roman"/>
                <w:bCs/>
                <w:i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bCs/>
                <w:sz w:val="20"/>
                <w:szCs w:val="20"/>
                <w:lang w:val="sr-Cyrl-CS" w:eastAsia="sr-Latn-CS"/>
              </w:rPr>
              <w:t xml:space="preserve">Саопштење на међународној конференцији </w:t>
            </w:r>
            <w:r w:rsidRPr="00996C5A">
              <w:rPr>
                <w:rFonts w:eastAsia="Calibri" w:cs="Times New Roman"/>
                <w:bCs/>
                <w:i/>
                <w:sz w:val="20"/>
                <w:szCs w:val="20"/>
                <w:lang w:val="sr-Latn-CS" w:eastAsia="sr-Latn-CS"/>
              </w:rPr>
              <w:t>Content and Language Integrated Learning in Teaching English to Young Learners</w:t>
            </w:r>
            <w:r w:rsidRPr="00996C5A">
              <w:rPr>
                <w:rFonts w:eastAsia="Calibri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(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Настава страног језика интегрисана са наставом других предмета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)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одржаној на Педагошком факултету у Јагодини 4-5. јуна 2010. године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М34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10.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Savić, Vera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(2010).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Interdiscipinarity as the Key to Translation – Translations of Pound’s Poetry.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Саопштење на међународној конференцији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Interdisciplinarity and Transdisciplinarity in Language, Literature and Teaching Methodology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, одржаној на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Faculty of History and Philology, Department of Modern Languages, Alba Iulia, Romania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, 28-29. маја 2010. године.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М34</w:t>
            </w:r>
          </w:p>
        </w:tc>
      </w:tr>
      <w:tr w:rsidR="00996C5A" w:rsidRPr="00996C5A" w:rsidTr="007340A0">
        <w:trPr>
          <w:trHeight w:val="161"/>
        </w:trPr>
        <w:tc>
          <w:tcPr>
            <w:tcW w:w="1098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b/>
                <w:sz w:val="20"/>
                <w:szCs w:val="20"/>
                <w:lang w:val="sr-Cyrl-CS" w:eastAsia="sr-Latn-CS"/>
              </w:rPr>
              <w:t>Збирни подаци научне активност наставника</w:t>
            </w:r>
          </w:p>
        </w:tc>
      </w:tr>
      <w:tr w:rsidR="00996C5A" w:rsidRPr="00996C5A" w:rsidTr="007340A0">
        <w:trPr>
          <w:trHeight w:val="227"/>
        </w:trPr>
        <w:tc>
          <w:tcPr>
            <w:tcW w:w="4678" w:type="dxa"/>
            <w:gridSpan w:val="5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Укупан број цитата, без аутоцитата</w:t>
            </w:r>
          </w:p>
        </w:tc>
        <w:tc>
          <w:tcPr>
            <w:tcW w:w="6302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1</w:t>
            </w:r>
          </w:p>
        </w:tc>
      </w:tr>
      <w:tr w:rsidR="00996C5A" w:rsidRPr="00996C5A" w:rsidTr="007340A0">
        <w:trPr>
          <w:trHeight w:val="227"/>
        </w:trPr>
        <w:tc>
          <w:tcPr>
            <w:tcW w:w="4678" w:type="dxa"/>
            <w:gridSpan w:val="5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Укупан број радова са SCI (или SSCI) листе</w:t>
            </w:r>
          </w:p>
        </w:tc>
        <w:tc>
          <w:tcPr>
            <w:tcW w:w="6302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/</w:t>
            </w:r>
          </w:p>
        </w:tc>
      </w:tr>
      <w:tr w:rsidR="00996C5A" w:rsidRPr="00996C5A" w:rsidTr="007340A0">
        <w:trPr>
          <w:trHeight w:val="327"/>
        </w:trPr>
        <w:tc>
          <w:tcPr>
            <w:tcW w:w="4678" w:type="dxa"/>
            <w:gridSpan w:val="5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Тренутно учешће на пројектима</w:t>
            </w:r>
          </w:p>
        </w:tc>
        <w:tc>
          <w:tcPr>
            <w:tcW w:w="2655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Домаћи: 1</w:t>
            </w:r>
          </w:p>
        </w:tc>
        <w:tc>
          <w:tcPr>
            <w:tcW w:w="3647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Међународни: 1</w:t>
            </w:r>
          </w:p>
        </w:tc>
      </w:tr>
      <w:tr w:rsidR="00996C5A" w:rsidRPr="00996C5A" w:rsidTr="007340A0">
        <w:trPr>
          <w:trHeight w:val="227"/>
        </w:trPr>
        <w:tc>
          <w:tcPr>
            <w:tcW w:w="4678" w:type="dxa"/>
            <w:gridSpan w:val="5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Усавршавања: </w:t>
            </w:r>
          </w:p>
        </w:tc>
        <w:tc>
          <w:tcPr>
            <w:tcW w:w="6302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Добитник 4 иностране стипендије за стручно усавршавање </w:t>
            </w:r>
          </w:p>
        </w:tc>
      </w:tr>
      <w:tr w:rsidR="00996C5A" w:rsidRPr="00996C5A" w:rsidTr="007340A0">
        <w:trPr>
          <w:trHeight w:val="179"/>
        </w:trPr>
        <w:tc>
          <w:tcPr>
            <w:tcW w:w="10980" w:type="dxa"/>
            <w:gridSpan w:val="9"/>
            <w:tcBorders>
              <w:bottom w:val="single" w:sz="4" w:space="0" w:color="auto"/>
            </w:tcBorders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Други подаци које сматрате релевантним: /</w:t>
            </w:r>
          </w:p>
        </w:tc>
      </w:tr>
    </w:tbl>
    <w:p w:rsidR="003E7C7B" w:rsidRPr="002A40C9" w:rsidRDefault="003E7C7B" w:rsidP="003D58D0">
      <w:pPr>
        <w:rPr>
          <w:rFonts w:cs="Times New Roman"/>
          <w:b/>
          <w:sz w:val="20"/>
          <w:szCs w:val="20"/>
          <w:u w:val="single"/>
          <w:lang w:val="sr-Latn-CS"/>
        </w:rPr>
      </w:pPr>
    </w:p>
    <w:sectPr w:rsidR="003E7C7B" w:rsidRPr="002A40C9" w:rsidSect="003D58D0">
      <w:pgSz w:w="11907" w:h="16840" w:code="9"/>
      <w:pgMar w:top="360" w:right="567" w:bottom="1440" w:left="45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9B4E97"/>
    <w:multiLevelType w:val="hybridMultilevel"/>
    <w:tmpl w:val="402E9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207F8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5A28D94">
      <w:start w:val="1"/>
      <w:numFmt w:val="decimal"/>
      <w:lvlText w:val="(%3)"/>
      <w:lvlJc w:val="left"/>
      <w:pPr>
        <w:ind w:left="2340" w:hanging="360"/>
      </w:pPr>
      <w:rPr>
        <w:rFonts w:eastAsia="Times New Roman" w:hint="default"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CF6BB1"/>
    <w:multiLevelType w:val="hybridMultilevel"/>
    <w:tmpl w:val="E39EB80E"/>
    <w:lvl w:ilvl="0" w:tplc="B3729F62">
      <w:start w:val="20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721254"/>
    <w:multiLevelType w:val="hybridMultilevel"/>
    <w:tmpl w:val="0D0E1B78"/>
    <w:lvl w:ilvl="0" w:tplc="EAF44E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5F0F5B"/>
    <w:multiLevelType w:val="hybridMultilevel"/>
    <w:tmpl w:val="3FAC352E"/>
    <w:lvl w:ilvl="0" w:tplc="E5020E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7B"/>
    <w:rsid w:val="000C2F76"/>
    <w:rsid w:val="000C5B2C"/>
    <w:rsid w:val="001A2540"/>
    <w:rsid w:val="001B5319"/>
    <w:rsid w:val="0023563E"/>
    <w:rsid w:val="002A40C9"/>
    <w:rsid w:val="003B6367"/>
    <w:rsid w:val="003D58D0"/>
    <w:rsid w:val="003E7C7B"/>
    <w:rsid w:val="004606CC"/>
    <w:rsid w:val="004C04E0"/>
    <w:rsid w:val="004C0666"/>
    <w:rsid w:val="004F2268"/>
    <w:rsid w:val="005953C4"/>
    <w:rsid w:val="00781047"/>
    <w:rsid w:val="00964981"/>
    <w:rsid w:val="00996C5A"/>
    <w:rsid w:val="00A544A5"/>
    <w:rsid w:val="00AB795D"/>
    <w:rsid w:val="00C12A26"/>
    <w:rsid w:val="00CC5BCE"/>
    <w:rsid w:val="00D51B6D"/>
    <w:rsid w:val="00DE78C9"/>
    <w:rsid w:val="00DF5328"/>
    <w:rsid w:val="00E76FC6"/>
    <w:rsid w:val="00E80E2A"/>
    <w:rsid w:val="00E923D1"/>
    <w:rsid w:val="00EE4DA2"/>
    <w:rsid w:val="00FF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DE9CF2D-DE95-4E50-BCE9-255A0E44E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EE4DA2"/>
    <w:rPr>
      <w:i/>
      <w:iCs/>
    </w:rPr>
  </w:style>
  <w:style w:type="paragraph" w:styleId="ListParagraph">
    <w:name w:val="List Paragraph"/>
    <w:basedOn w:val="Normal"/>
    <w:uiPriority w:val="34"/>
    <w:qFormat/>
    <w:rsid w:val="000C5B2C"/>
    <w:pPr>
      <w:ind w:left="720"/>
      <w:contextualSpacing/>
    </w:pPr>
  </w:style>
  <w:style w:type="paragraph" w:styleId="Footer">
    <w:name w:val="footer"/>
    <w:basedOn w:val="Normal"/>
    <w:link w:val="FooterChar"/>
    <w:rsid w:val="004C0666"/>
    <w:pPr>
      <w:tabs>
        <w:tab w:val="center" w:pos="4320"/>
        <w:tab w:val="right" w:pos="8640"/>
      </w:tabs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rsid w:val="004C0666"/>
    <w:rPr>
      <w:rFonts w:eastAsia="Times New Roman" w:cs="Times New Roman"/>
      <w:szCs w:val="24"/>
    </w:rPr>
  </w:style>
  <w:style w:type="character" w:styleId="Strong">
    <w:name w:val="Strong"/>
    <w:basedOn w:val="DefaultParagraphFont"/>
    <w:qFormat/>
    <w:rsid w:val="00FF47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FPNJA</Company>
  <LinksUpToDate>false</LinksUpToDate>
  <CharactersWithSpaces>4158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PSF</dc:creator>
  <cp:lastModifiedBy>Ivan</cp:lastModifiedBy>
  <cp:revision>9</cp:revision>
  <dcterms:created xsi:type="dcterms:W3CDTF">2015-03-18T16:30:00Z</dcterms:created>
  <dcterms:modified xsi:type="dcterms:W3CDTF">2019-10-03T07:47:00Z</dcterms:modified>
</cp:coreProperties>
</file>